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37FED" w14:textId="784F7E04" w:rsidR="00024A3A" w:rsidRPr="00555A33" w:rsidRDefault="00024A3A" w:rsidP="00024A3A">
      <w:pPr>
        <w:ind w:left="2410"/>
        <w:rPr>
          <w:rFonts w:ascii="Verdana" w:hAnsi="Verdana"/>
          <w:noProof/>
          <w:lang w:eastAsia="it-IT"/>
        </w:rPr>
      </w:pPr>
      <w:r w:rsidRPr="00555A33">
        <w:rPr>
          <w:rFonts w:ascii="Verdana" w:hAnsi="Verdana"/>
          <w:noProof/>
          <w:lang w:eastAsia="it-IT"/>
        </w:rPr>
        <w:drawing>
          <wp:inline distT="0" distB="0" distL="0" distR="0" wp14:anchorId="60EDC3A1" wp14:editId="3EF6C64A">
            <wp:extent cx="6117577" cy="781050"/>
            <wp:effectExtent l="0" t="0" r="0" b="0"/>
            <wp:docPr id="309" name="image1.jpg" descr="carta intest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arta intestata"/>
                    <pic:cNvPicPr preferRelativeResize="0"/>
                  </pic:nvPicPr>
                  <pic:blipFill>
                    <a:blip r:embed="rId7"/>
                    <a:srcRect l="2988" t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6121996" cy="7816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55A33">
        <w:rPr>
          <w:rFonts w:ascii="Verdana" w:hAnsi="Verdana"/>
        </w:rPr>
        <w:t xml:space="preserve"> </w:t>
      </w:r>
    </w:p>
    <w:p w14:paraId="073E6245" w14:textId="437F66E7" w:rsidR="00024A3A" w:rsidRPr="00555A33" w:rsidRDefault="00024A3A" w:rsidP="00024A3A">
      <w:pPr>
        <w:rPr>
          <w:rFonts w:ascii="Verdana" w:hAnsi="Verdana"/>
        </w:rPr>
      </w:pPr>
    </w:p>
    <w:p w14:paraId="5C92E5D7" w14:textId="5C13E2B0" w:rsidR="00024A3A" w:rsidRPr="00555A33" w:rsidRDefault="00024A3A" w:rsidP="00024A3A">
      <w:pPr>
        <w:jc w:val="center"/>
        <w:textDirection w:val="btLr"/>
        <w:rPr>
          <w:rFonts w:ascii="Verdana" w:hAnsi="Verdana"/>
        </w:rPr>
      </w:pPr>
      <w:r w:rsidRPr="00555A33">
        <w:rPr>
          <w:rFonts w:ascii="Verdana" w:eastAsia="Verdana" w:hAnsi="Verdana" w:cs="Verdana"/>
          <w:b/>
          <w:color w:val="000000"/>
        </w:rPr>
        <w:t>PROGRAMMAZIONE DISCIPLINARE</w:t>
      </w:r>
      <w:r w:rsidRPr="00555A33">
        <w:rPr>
          <w:rFonts w:ascii="Verdana" w:eastAsia="Verdana" w:hAnsi="Verdana" w:cs="Verdana"/>
          <w:color w:val="000000"/>
        </w:rPr>
        <w:t xml:space="preserve"> </w:t>
      </w:r>
      <w:r w:rsidRPr="00555A33">
        <w:rPr>
          <w:rFonts w:ascii="Verdana" w:eastAsia="Verdana" w:hAnsi="Verdana" w:cs="Verdana"/>
          <w:color w:val="000000"/>
        </w:rPr>
        <w:tab/>
      </w:r>
      <w:r w:rsidRPr="00555A33">
        <w:rPr>
          <w:rFonts w:ascii="Verdana" w:eastAsia="Verdana" w:hAnsi="Verdana" w:cs="Verdana"/>
          <w:color w:val="000000"/>
        </w:rPr>
        <w:tab/>
        <w:t>a.s. 202</w:t>
      </w:r>
      <w:r w:rsidR="00662D29">
        <w:rPr>
          <w:rFonts w:ascii="Verdana" w:eastAsia="Verdana" w:hAnsi="Verdana" w:cs="Verdana"/>
          <w:color w:val="000000"/>
        </w:rPr>
        <w:t>2</w:t>
      </w:r>
      <w:r w:rsidRPr="00555A33">
        <w:rPr>
          <w:rFonts w:ascii="Verdana" w:eastAsia="Verdana" w:hAnsi="Verdana" w:cs="Verdana"/>
          <w:color w:val="000000"/>
        </w:rPr>
        <w:t>/202</w:t>
      </w:r>
      <w:r w:rsidR="00662D29">
        <w:rPr>
          <w:rFonts w:ascii="Verdana" w:eastAsia="Verdana" w:hAnsi="Verdana" w:cs="Verdana"/>
          <w:color w:val="000000"/>
        </w:rPr>
        <w:t>3</w:t>
      </w:r>
    </w:p>
    <w:p w14:paraId="513F872A" w14:textId="77777777" w:rsidR="00BA7352" w:rsidRPr="00555A33" w:rsidRDefault="00BA7352" w:rsidP="00024A3A">
      <w:pPr>
        <w:rPr>
          <w:rFonts w:ascii="Verdana" w:eastAsia="Verdana" w:hAnsi="Verdana" w:cs="Verdana"/>
          <w:color w:val="000000"/>
        </w:rPr>
      </w:pPr>
    </w:p>
    <w:p w14:paraId="0604A262" w14:textId="3F62C740" w:rsidR="00BA7352" w:rsidRPr="00555A33" w:rsidRDefault="00024A3A" w:rsidP="00BA7352">
      <w:pPr>
        <w:rPr>
          <w:rFonts w:ascii="Verdana" w:eastAsia="Verdana" w:hAnsi="Verdana" w:cs="Verdana"/>
          <w:b/>
        </w:rPr>
      </w:pPr>
      <w:r w:rsidRPr="00555A33">
        <w:rPr>
          <w:rFonts w:ascii="Verdana" w:eastAsia="Verdana" w:hAnsi="Verdana" w:cs="Verdana"/>
          <w:b/>
        </w:rPr>
        <w:t>DOCENTE:</w:t>
      </w:r>
      <w:r w:rsidR="00872C69" w:rsidRPr="00555A33">
        <w:rPr>
          <w:rFonts w:ascii="Verdana" w:eastAsia="Verdana" w:hAnsi="Verdana" w:cs="Verdana"/>
          <w:b/>
        </w:rPr>
        <w:t xml:space="preserve"> Zavatarelli</w:t>
      </w:r>
      <w:r w:rsidRPr="00555A33">
        <w:rPr>
          <w:rFonts w:ascii="Verdana" w:eastAsia="Verdana" w:hAnsi="Verdana" w:cs="Verdana"/>
          <w:b/>
        </w:rPr>
        <w:tab/>
      </w:r>
      <w:r w:rsidR="00BA7352" w:rsidRPr="00555A33">
        <w:rPr>
          <w:rFonts w:ascii="Verdana" w:eastAsia="Verdana" w:hAnsi="Verdana" w:cs="Verdana"/>
          <w:b/>
        </w:rPr>
        <w:t>CLASSE:</w:t>
      </w:r>
      <w:r w:rsidR="00872C69" w:rsidRPr="00555A33">
        <w:rPr>
          <w:rFonts w:ascii="Verdana" w:eastAsia="Verdana" w:hAnsi="Verdana" w:cs="Verdana"/>
          <w:b/>
        </w:rPr>
        <w:t xml:space="preserve"> </w:t>
      </w:r>
      <w:r w:rsidR="00CB2E25" w:rsidRPr="00555A33">
        <w:rPr>
          <w:rFonts w:ascii="Verdana" w:eastAsia="Verdana" w:hAnsi="Verdana" w:cs="Verdana"/>
          <w:b/>
        </w:rPr>
        <w:t>5A</w:t>
      </w:r>
      <w:r w:rsidR="00872C69" w:rsidRPr="00555A33">
        <w:rPr>
          <w:rFonts w:ascii="Verdana" w:eastAsia="Verdana" w:hAnsi="Verdana" w:cs="Verdana"/>
          <w:b/>
        </w:rPr>
        <w:t xml:space="preserve"> </w:t>
      </w:r>
      <w:r w:rsidR="000F39DE">
        <w:rPr>
          <w:rFonts w:ascii="Verdana" w:eastAsia="Verdana" w:hAnsi="Verdana" w:cs="Verdana"/>
          <w:b/>
        </w:rPr>
        <w:t>AFM</w:t>
      </w:r>
      <w:r w:rsidR="00BA7352" w:rsidRPr="00555A33">
        <w:rPr>
          <w:rFonts w:ascii="Verdana" w:eastAsia="Verdana" w:hAnsi="Verdana" w:cs="Verdana"/>
          <w:b/>
        </w:rPr>
        <w:t xml:space="preserve"> </w:t>
      </w:r>
      <w:r w:rsidR="00BA7352" w:rsidRPr="00555A33">
        <w:rPr>
          <w:rFonts w:ascii="Verdana" w:eastAsia="Verdana" w:hAnsi="Verdana" w:cs="Verdana"/>
          <w:b/>
        </w:rPr>
        <w:tab/>
      </w:r>
      <w:r w:rsidR="00AD1FA0" w:rsidRPr="00555A33">
        <w:rPr>
          <w:rFonts w:ascii="Verdana" w:eastAsia="Verdana" w:hAnsi="Verdana" w:cs="Verdana"/>
          <w:b/>
        </w:rPr>
        <w:t>D</w:t>
      </w:r>
      <w:r w:rsidR="00BA7352" w:rsidRPr="00555A33">
        <w:rPr>
          <w:rFonts w:ascii="Verdana" w:eastAsia="Verdana" w:hAnsi="Verdana" w:cs="Verdana"/>
          <w:b/>
        </w:rPr>
        <w:t>ISCIPLINA:</w:t>
      </w:r>
      <w:r w:rsidR="00872C69" w:rsidRPr="00555A33">
        <w:rPr>
          <w:rFonts w:ascii="Verdana" w:eastAsia="Verdana" w:hAnsi="Verdana" w:cs="Verdana"/>
          <w:b/>
        </w:rPr>
        <w:t xml:space="preserve"> Matematica</w:t>
      </w:r>
    </w:p>
    <w:p w14:paraId="11087742" w14:textId="7AD63E33" w:rsidR="00BA7352" w:rsidRPr="00555A33" w:rsidRDefault="00BA7352" w:rsidP="00BA7352">
      <w:pPr>
        <w:rPr>
          <w:rFonts w:ascii="Verdana" w:eastAsia="Verdana" w:hAnsi="Verdana" w:cs="Verdana"/>
          <w:b/>
        </w:rPr>
      </w:pPr>
    </w:p>
    <w:p w14:paraId="1F63F99A" w14:textId="77777777" w:rsidR="00872C69" w:rsidRPr="00555A33" w:rsidRDefault="00024A3A" w:rsidP="00872C69">
      <w:pPr>
        <w:rPr>
          <w:rFonts w:ascii="Verdana" w:eastAsia="Verdana" w:hAnsi="Verdana" w:cs="Verdana"/>
          <w:b/>
          <w:bCs/>
        </w:rPr>
      </w:pPr>
      <w:r w:rsidRPr="00555A33">
        <w:rPr>
          <w:rFonts w:ascii="Verdana" w:eastAsia="Verdana" w:hAnsi="Verdana" w:cs="Verdana"/>
          <w:b/>
        </w:rPr>
        <w:t xml:space="preserve">TESTO ADOTTATO: </w:t>
      </w:r>
      <w:r w:rsidR="00872C69" w:rsidRPr="00555A33">
        <w:rPr>
          <w:rFonts w:ascii="Verdana" w:eastAsia="Verdana" w:hAnsi="Verdana" w:cs="Verdana"/>
          <w:b/>
          <w:bCs/>
          <w:u w:val="single"/>
        </w:rPr>
        <w:t>Autori</w:t>
      </w:r>
      <w:r w:rsidR="00872C69" w:rsidRPr="00555A33">
        <w:rPr>
          <w:rFonts w:ascii="Verdana" w:eastAsia="Verdana" w:hAnsi="Verdana" w:cs="Verdana"/>
          <w:b/>
          <w:bCs/>
        </w:rPr>
        <w:t>:  BERGAMINI  – TRIFONE –  BAROZZI</w:t>
      </w:r>
    </w:p>
    <w:p w14:paraId="596B54EC" w14:textId="77777777" w:rsidR="00872C69" w:rsidRPr="00555A33" w:rsidRDefault="00872C69" w:rsidP="00872C69">
      <w:pPr>
        <w:rPr>
          <w:rFonts w:ascii="Verdana" w:eastAsia="Verdana" w:hAnsi="Verdana" w:cs="Verdana"/>
          <w:b/>
          <w:bCs/>
        </w:rPr>
      </w:pPr>
      <w:r w:rsidRPr="00555A33">
        <w:rPr>
          <w:rFonts w:ascii="Verdana" w:eastAsia="Verdana" w:hAnsi="Verdana" w:cs="Verdana"/>
          <w:b/>
          <w:bCs/>
          <w:u w:val="single"/>
        </w:rPr>
        <w:t>Titolo</w:t>
      </w:r>
      <w:r w:rsidRPr="00555A33">
        <w:rPr>
          <w:rFonts w:ascii="Verdana" w:eastAsia="Verdana" w:hAnsi="Verdana" w:cs="Verdana"/>
          <w:b/>
          <w:bCs/>
        </w:rPr>
        <w:t>: MATEMATICA. ROSSO con TUTOR matematica 3</w:t>
      </w:r>
    </w:p>
    <w:p w14:paraId="3F02101F" w14:textId="01EC6072" w:rsidR="00024A3A" w:rsidRDefault="00872C69" w:rsidP="00872C69">
      <w:pPr>
        <w:rPr>
          <w:rFonts w:ascii="Verdana" w:eastAsia="Verdana" w:hAnsi="Verdana" w:cs="Verdana"/>
          <w:b/>
          <w:bCs/>
        </w:rPr>
      </w:pPr>
      <w:r w:rsidRPr="00555A33">
        <w:rPr>
          <w:rFonts w:ascii="Verdana" w:eastAsia="Verdana" w:hAnsi="Verdana" w:cs="Verdana"/>
          <w:b/>
          <w:bCs/>
          <w:u w:val="single"/>
        </w:rPr>
        <w:t>Casa Editrice</w:t>
      </w:r>
      <w:r w:rsidRPr="00555A33">
        <w:rPr>
          <w:rFonts w:ascii="Verdana" w:eastAsia="Verdana" w:hAnsi="Verdana" w:cs="Verdana"/>
          <w:b/>
          <w:bCs/>
        </w:rPr>
        <w:t>: ZANICHELLI</w:t>
      </w:r>
    </w:p>
    <w:p w14:paraId="643C951B" w14:textId="77777777" w:rsidR="00662D29" w:rsidRPr="00555A33" w:rsidRDefault="00662D29" w:rsidP="00872C69">
      <w:pPr>
        <w:rPr>
          <w:rFonts w:ascii="Verdana" w:eastAsia="Verdana" w:hAnsi="Verdana" w:cs="Verdana"/>
          <w:b/>
        </w:rPr>
      </w:pPr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BA7352" w:rsidRPr="00555A33" w14:paraId="0560E065" w14:textId="77777777" w:rsidTr="000316D6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FEF02" w14:textId="77777777" w:rsidR="00BA7352" w:rsidRPr="00555A33" w:rsidRDefault="00BA7352" w:rsidP="000316D6">
            <w:pPr>
              <w:rPr>
                <w:rFonts w:ascii="Verdana" w:eastAsia="Verdana" w:hAnsi="Verdana" w:cs="Verdana"/>
                <w:b/>
              </w:rPr>
            </w:pPr>
            <w:bookmarkStart w:id="0" w:name="_Hlk83981178"/>
            <w:r w:rsidRPr="00555A33">
              <w:rPr>
                <w:rFonts w:ascii="Verdana" w:eastAsia="Verdana" w:hAnsi="Verdana" w:cs="Verdana"/>
                <w:b/>
              </w:rPr>
              <w:t>COMPETENZE FISSATE DALLA NORMATIVA:</w:t>
            </w:r>
          </w:p>
        </w:tc>
      </w:tr>
      <w:tr w:rsidR="00EF49C9" w:rsidRPr="00555A33" w14:paraId="72FC9175" w14:textId="77777777" w:rsidTr="000316D6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2CCC" w14:textId="7796B57F" w:rsidR="00EF49C9" w:rsidRPr="00555A33" w:rsidRDefault="00EF49C9" w:rsidP="00EF49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/>
                <w:color w:val="000000"/>
              </w:rPr>
            </w:pPr>
            <w:r w:rsidRPr="00555A33">
              <w:rPr>
                <w:rFonts w:ascii="Verdana" w:eastAsia="Verdana" w:hAnsi="Verdana" w:cs="Verdana"/>
                <w:color w:val="000000"/>
              </w:rPr>
              <w:t>usare il linguaggio e i metodi propri della matematica per organizzare e valutare adeguatamente informazioni qualitative e quantitative</w:t>
            </w:r>
          </w:p>
        </w:tc>
      </w:tr>
      <w:tr w:rsidR="00EF49C9" w:rsidRPr="00555A33" w14:paraId="6871990A" w14:textId="77777777" w:rsidTr="000316D6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5E651F60" w14:textId="6BBDBD33" w:rsidR="00EF49C9" w:rsidRPr="00555A33" w:rsidRDefault="00EF49C9" w:rsidP="00EF49C9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affrontare situazioni problematiche per elaborare opportune soluzioni</w:t>
            </w:r>
          </w:p>
        </w:tc>
      </w:tr>
      <w:tr w:rsidR="00EF49C9" w:rsidRPr="00555A33" w14:paraId="17BCBD9B" w14:textId="77777777" w:rsidTr="000316D6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6908F570" w14:textId="6910354D" w:rsidR="00EF49C9" w:rsidRPr="00555A33" w:rsidRDefault="00EF49C9" w:rsidP="00EF49C9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</w:rPr>
              <w:t>usare le reti e gli strumenti informatici nelle attività di studio, ricerca e approfondimento disciplinare</w:t>
            </w:r>
          </w:p>
        </w:tc>
      </w:tr>
      <w:tr w:rsidR="00BA7352" w:rsidRPr="00555A33" w14:paraId="4A1C8ED2" w14:textId="77777777" w:rsidTr="000316D6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296B6" w14:textId="54DC538C" w:rsidR="00BA7352" w:rsidRPr="00555A33" w:rsidRDefault="00BA7352" w:rsidP="000316D6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Unità didattica</w:t>
            </w:r>
            <w:r w:rsidR="003A68DA" w:rsidRPr="00555A33">
              <w:rPr>
                <w:rFonts w:ascii="Verdana" w:eastAsia="Verdana" w:hAnsi="Verdana" w:cs="Verdana"/>
                <w:b/>
              </w:rPr>
              <w:t>:</w:t>
            </w:r>
            <w:r w:rsidR="00CB2E25" w:rsidRPr="00555A33">
              <w:rPr>
                <w:rFonts w:ascii="Verdana" w:eastAsia="Verdana" w:hAnsi="Verdana" w:cs="Verdana"/>
                <w:b/>
              </w:rPr>
              <w:t xml:space="preserve"> Problemi di scelta in condizioni di certezza con effetti immediati</w:t>
            </w:r>
          </w:p>
        </w:tc>
      </w:tr>
      <w:tr w:rsidR="00BA7352" w:rsidRPr="00555A33" w14:paraId="4625E553" w14:textId="77777777" w:rsidTr="000316D6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FEBCD" w14:textId="114EAA4B" w:rsidR="00BA7352" w:rsidRPr="00555A33" w:rsidRDefault="00BA7352" w:rsidP="008C7181">
            <w:pPr>
              <w:jc w:val="center"/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TEMPI:</w:t>
            </w:r>
            <w:r w:rsidR="008C7181">
              <w:rPr>
                <w:rFonts w:ascii="Verdana" w:eastAsia="Verdana" w:hAnsi="Verdana" w:cs="Verdana"/>
                <w:b/>
              </w:rPr>
              <w:t xml:space="preserve"> </w:t>
            </w:r>
            <w:r w:rsidR="004F7DF2">
              <w:rPr>
                <w:rFonts w:ascii="Verdana" w:eastAsia="Verdana" w:hAnsi="Verdana" w:cs="Verdana"/>
                <w:b/>
              </w:rPr>
              <w:t>1,</w:t>
            </w:r>
            <w:r w:rsidR="00AD1FA0" w:rsidRPr="00555A33">
              <w:rPr>
                <w:rFonts w:ascii="Verdana" w:eastAsia="Verdana" w:hAnsi="Verdana" w:cs="Verdana"/>
                <w:b/>
              </w:rPr>
              <w:t>5</w:t>
            </w:r>
            <w:r w:rsidR="001A4EEF" w:rsidRPr="00555A33">
              <w:rPr>
                <w:rFonts w:ascii="Verdana" w:eastAsia="Verdana" w:hAnsi="Verdana" w:cs="Verdana"/>
                <w:b/>
              </w:rPr>
              <w:t xml:space="preserve"> </w:t>
            </w:r>
            <w:r w:rsidR="004F7DF2">
              <w:rPr>
                <w:rFonts w:ascii="Verdana" w:eastAsia="Verdana" w:hAnsi="Verdana" w:cs="Verdana"/>
                <w:b/>
              </w:rPr>
              <w:t>mesi</w:t>
            </w:r>
          </w:p>
        </w:tc>
      </w:tr>
      <w:tr w:rsidR="00BA7352" w:rsidRPr="00555A33" w14:paraId="4CFEFF29" w14:textId="77777777" w:rsidTr="000316D6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B706D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4E62F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51B8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MODALITÀ DI RILEVAZIONE/VERIFICA</w:t>
            </w:r>
          </w:p>
          <w:p w14:paraId="56DEE5F8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94B1D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METODI E STRUMENTI DI INSEGNAMENTO</w:t>
            </w:r>
          </w:p>
          <w:p w14:paraId="0B336038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(INDICATIVI)</w:t>
            </w:r>
          </w:p>
        </w:tc>
      </w:tr>
      <w:tr w:rsidR="00BA7352" w:rsidRPr="00555A33" w14:paraId="4B8DA124" w14:textId="77777777" w:rsidTr="000316D6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8DD0" w14:textId="1D8870AE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lastRenderedPageBreak/>
              <w:t>Impostare il modello matematico del problema</w:t>
            </w:r>
          </w:p>
          <w:p w14:paraId="031D3A49" w14:textId="37C6C933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Rappresentare graficamente il modello</w:t>
            </w:r>
          </w:p>
          <w:p w14:paraId="1351AE35" w14:textId="01351943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Risolvere problemi in condizione di certezza e con effetti immediati: funzione guadagno nel caso continuo, scelta fra più alternative, costo medio minimo</w:t>
            </w:r>
          </w:p>
          <w:p w14:paraId="3F94D6C3" w14:textId="21C1B529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Costruire il diagramma di redditività e determinare il BEP (Break-Even Point)</w:t>
            </w:r>
          </w:p>
          <w:p w14:paraId="6D8FB849" w14:textId="4BAA63F6" w:rsidR="00BA7352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Risolvere problemi in condizione di certezza e con effetti differiti: criterio dell’attualizzazione e del tasso di rendimento interno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76D9" w14:textId="67CEF9A0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La Ricerca Operativa: definizione, fasi e modelli matematici</w:t>
            </w:r>
          </w:p>
          <w:p w14:paraId="15705540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La classificazione dei problemi di scelta</w:t>
            </w:r>
          </w:p>
          <w:p w14:paraId="118339BE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I problemi in condizione di certezza e con effetti immediati</w:t>
            </w:r>
          </w:p>
          <w:p w14:paraId="724AD80E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I problemi in condizione di certezza e con effetti differiti</w:t>
            </w:r>
          </w:p>
          <w:p w14:paraId="3D9DB40B" w14:textId="3C4F8D78" w:rsidR="00BA7352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La scelta del miglior criterio fra quelli presentati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D6A5" w14:textId="758A48AD" w:rsidR="00BA7352" w:rsidRPr="00555A33" w:rsidRDefault="00EF49C9" w:rsidP="000316D6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712D" w14:textId="7A4A8F5A" w:rsidR="00BA7352" w:rsidRPr="00555A33" w:rsidRDefault="00EF49C9" w:rsidP="000316D6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Lezione frontale, dimostrazione, problem solving, approccio tutoriale</w:t>
            </w:r>
          </w:p>
        </w:tc>
      </w:tr>
      <w:bookmarkEnd w:id="0"/>
    </w:tbl>
    <w:p w14:paraId="4C24BB92" w14:textId="77777777" w:rsidR="00DF3DF8" w:rsidRPr="00555A33" w:rsidRDefault="00DF3DF8" w:rsidP="00DF3DF8">
      <w:pPr>
        <w:rPr>
          <w:rFonts w:ascii="Verdana" w:hAnsi="Verdana"/>
        </w:rPr>
      </w:pPr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DF3DF8" w:rsidRPr="00555A33" w14:paraId="0879637E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C9DAA" w14:textId="77777777" w:rsidR="00DF3DF8" w:rsidRPr="00555A33" w:rsidRDefault="00DF3DF8" w:rsidP="006F7C1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COMPETENZE FISSATE DALLA NORMATIVA:</w:t>
            </w:r>
          </w:p>
        </w:tc>
      </w:tr>
      <w:tr w:rsidR="00DF3DF8" w:rsidRPr="00555A33" w14:paraId="4AF043F2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9F5B" w14:textId="77777777" w:rsidR="00DF3DF8" w:rsidRPr="00555A33" w:rsidRDefault="00DF3DF8" w:rsidP="006F7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/>
                <w:color w:val="000000"/>
              </w:rPr>
            </w:pPr>
            <w:r w:rsidRPr="00555A33">
              <w:rPr>
                <w:rFonts w:ascii="Verdana" w:eastAsia="Verdana" w:hAnsi="Verdana" w:cs="Verdana"/>
                <w:color w:val="000000"/>
              </w:rPr>
              <w:t>usare il linguaggio e i metodi propri della matematica per organizzare e valutare adeguatamente informazioni qualitative e quantitative</w:t>
            </w:r>
          </w:p>
        </w:tc>
      </w:tr>
      <w:tr w:rsidR="00DF3DF8" w:rsidRPr="00555A33" w14:paraId="7917DC8D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7E6B653D" w14:textId="77777777" w:rsidR="00DF3DF8" w:rsidRPr="00555A33" w:rsidRDefault="00DF3DF8" w:rsidP="006F7C1A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affrontare situazioni problematiche per elaborare opportune soluzioni</w:t>
            </w:r>
          </w:p>
        </w:tc>
      </w:tr>
      <w:tr w:rsidR="00DF3DF8" w:rsidRPr="00555A33" w14:paraId="5DDE5157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2375161E" w14:textId="77777777" w:rsidR="00DF3DF8" w:rsidRPr="00555A33" w:rsidRDefault="00DF3DF8" w:rsidP="006F7C1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</w:rPr>
              <w:lastRenderedPageBreak/>
              <w:t>usare le reti e gli strumenti informatici nelle attività di studio, ricerca e approfondimento disciplinare</w:t>
            </w:r>
          </w:p>
        </w:tc>
      </w:tr>
      <w:tr w:rsidR="00DF3DF8" w:rsidRPr="00555A33" w14:paraId="13A56825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6BA5" w14:textId="593BA61E" w:rsidR="00DF3DF8" w:rsidRPr="00555A33" w:rsidRDefault="00DF3DF8" w:rsidP="006F7C1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Unità didattica</w:t>
            </w:r>
            <w:r w:rsidR="003A68DA" w:rsidRPr="00555A33">
              <w:rPr>
                <w:rFonts w:ascii="Verdana" w:eastAsia="Verdana" w:hAnsi="Verdana" w:cs="Verdana"/>
                <w:b/>
              </w:rPr>
              <w:t xml:space="preserve">: </w:t>
            </w:r>
            <w:r w:rsidR="00CB2E25" w:rsidRPr="00555A33">
              <w:rPr>
                <w:rFonts w:ascii="Verdana" w:eastAsia="Verdana" w:hAnsi="Verdana" w:cs="Verdana"/>
                <w:b/>
              </w:rPr>
              <w:t>Problemi di scelta in condizioni di certezza con effetti differiti</w:t>
            </w:r>
          </w:p>
        </w:tc>
      </w:tr>
      <w:tr w:rsidR="00DF3DF8" w:rsidRPr="00555A33" w14:paraId="48A2976E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906B1" w14:textId="4DD2C2EB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TEMPI:</w:t>
            </w:r>
            <w:r w:rsidR="001A4EEF" w:rsidRPr="00555A33">
              <w:rPr>
                <w:rFonts w:ascii="Verdana" w:eastAsia="Verdana" w:hAnsi="Verdana" w:cs="Verdana"/>
                <w:b/>
              </w:rPr>
              <w:t xml:space="preserve"> 1</w:t>
            </w:r>
            <w:r w:rsidR="00A70FEA" w:rsidRPr="00555A33">
              <w:rPr>
                <w:rFonts w:ascii="Verdana" w:eastAsia="Verdana" w:hAnsi="Verdana" w:cs="Verdana"/>
                <w:b/>
              </w:rPr>
              <w:t>,5</w:t>
            </w:r>
            <w:r w:rsidR="001A4EEF" w:rsidRPr="00555A33">
              <w:rPr>
                <w:rFonts w:ascii="Verdana" w:eastAsia="Verdana" w:hAnsi="Verdana" w:cs="Verdana"/>
                <w:b/>
              </w:rPr>
              <w:t xml:space="preserve"> mes</w:t>
            </w:r>
            <w:r w:rsidR="00A70FEA" w:rsidRPr="00555A33">
              <w:rPr>
                <w:rFonts w:ascii="Verdana" w:eastAsia="Verdana" w:hAnsi="Verdana" w:cs="Verdana"/>
                <w:b/>
              </w:rPr>
              <w:t>i</w:t>
            </w:r>
          </w:p>
        </w:tc>
      </w:tr>
      <w:tr w:rsidR="00DF3DF8" w:rsidRPr="00555A33" w14:paraId="2ABAB4D3" w14:textId="77777777" w:rsidTr="006F7C1A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83CB7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E0596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8FB73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MODALITÀ DI RILEVAZIONE/VERIFICA</w:t>
            </w:r>
          </w:p>
          <w:p w14:paraId="40A327D8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C64BB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METODI E STRUMENTI DI INSEGNAMENTO</w:t>
            </w:r>
          </w:p>
          <w:p w14:paraId="7DF13CE9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(INDICATIVI)</w:t>
            </w:r>
          </w:p>
        </w:tc>
      </w:tr>
      <w:tr w:rsidR="006D5055" w:rsidRPr="00555A33" w14:paraId="4833896D" w14:textId="77777777" w:rsidTr="006F7C1A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D7FF" w14:textId="104EF1E8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Risolvere problemi in condizione di certezza e con effetti differiti: criteri dell’attualizzazione e del tasso di rendimento interno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4117" w14:textId="6C8451F0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Problemi in condizion</w:t>
            </w:r>
            <w:r w:rsidR="00555A33">
              <w:rPr>
                <w:rFonts w:ascii="Verdana" w:eastAsia="Verdana" w:hAnsi="Verdana" w:cs="Verdana"/>
              </w:rPr>
              <w:t>i</w:t>
            </w:r>
            <w:r w:rsidRPr="00555A33">
              <w:rPr>
                <w:rFonts w:ascii="Verdana" w:eastAsia="Verdana" w:hAnsi="Verdana" w:cs="Verdana"/>
              </w:rPr>
              <w:t xml:space="preserve"> di certezza e con effetti differiti</w:t>
            </w:r>
          </w:p>
          <w:p w14:paraId="42E62734" w14:textId="6A20798F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Scelta del miglior criterio fra quelli presentati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AE05E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2DE6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Lezione frontale, dimostrazione, problem solving, approccio tutoriale</w:t>
            </w:r>
          </w:p>
        </w:tc>
      </w:tr>
    </w:tbl>
    <w:p w14:paraId="0660B8FA" w14:textId="77777777" w:rsidR="00662D29" w:rsidRPr="00662D29" w:rsidRDefault="00662D29" w:rsidP="00662D29">
      <w:pPr>
        <w:ind w:firstLine="708"/>
        <w:rPr>
          <w:rFonts w:ascii="Verdana" w:hAnsi="Verdana"/>
        </w:rPr>
      </w:pPr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662D29" w:rsidRPr="00662D29" w14:paraId="2083ED37" w14:textId="77777777" w:rsidTr="0099121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5037F" w14:textId="77777777" w:rsidR="00662D29" w:rsidRPr="00662D29" w:rsidRDefault="00662D29" w:rsidP="00662D29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  <w:b/>
              </w:rPr>
              <w:t>COMPETENZE FISSATE DALLA NORMATIVA:</w:t>
            </w:r>
          </w:p>
        </w:tc>
      </w:tr>
      <w:tr w:rsidR="00662D29" w:rsidRPr="00662D29" w14:paraId="4F9AAA54" w14:textId="77777777" w:rsidTr="0099121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14CD" w14:textId="77777777" w:rsidR="00662D29" w:rsidRPr="00662D29" w:rsidRDefault="00662D29" w:rsidP="00662D29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</w:rPr>
              <w:t>usare il linguaggio e i metodi propri della matematica per organizzare e valutare adeguatamente informazioni qualitative e quantitative</w:t>
            </w:r>
          </w:p>
        </w:tc>
      </w:tr>
      <w:tr w:rsidR="00662D29" w:rsidRPr="00662D29" w14:paraId="40DB2241" w14:textId="77777777" w:rsidTr="00991217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7B8538A6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affrontare situazioni problematiche per elaborare opportune soluzioni</w:t>
            </w:r>
          </w:p>
        </w:tc>
      </w:tr>
      <w:tr w:rsidR="00662D29" w:rsidRPr="00662D29" w14:paraId="5DFECB28" w14:textId="77777777" w:rsidTr="00991217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31BDEB76" w14:textId="77777777" w:rsidR="00662D29" w:rsidRPr="00662D29" w:rsidRDefault="00662D29" w:rsidP="00662D29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</w:rPr>
              <w:t>usare le reti e gli strumenti informatici nelle attività di studio, ricerca e approfondimento disciplinare</w:t>
            </w:r>
          </w:p>
        </w:tc>
      </w:tr>
      <w:tr w:rsidR="00662D29" w:rsidRPr="00662D29" w14:paraId="1E4882A6" w14:textId="77777777" w:rsidTr="0099121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ADB4" w14:textId="1E13DAC2" w:rsidR="00662D29" w:rsidRPr="00662D29" w:rsidRDefault="00662D29" w:rsidP="00662D29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  <w:b/>
              </w:rPr>
              <w:t xml:space="preserve">Unità didattica: </w:t>
            </w:r>
            <w:r>
              <w:rPr>
                <w:rFonts w:ascii="Verdana" w:hAnsi="Verdana"/>
                <w:b/>
              </w:rPr>
              <w:t>Calcolo delle probabilità</w:t>
            </w:r>
          </w:p>
        </w:tc>
      </w:tr>
      <w:tr w:rsidR="00662D29" w:rsidRPr="00662D29" w14:paraId="5868C4E1" w14:textId="77777777" w:rsidTr="0099121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8CCE1" w14:textId="796435ED" w:rsidR="00662D29" w:rsidRPr="00662D29" w:rsidRDefault="00662D29" w:rsidP="008C7181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  <w:b/>
              </w:rPr>
              <w:t xml:space="preserve">TEMPI: </w:t>
            </w:r>
            <w:r w:rsidR="004F7DF2">
              <w:rPr>
                <w:rFonts w:ascii="Verdana" w:hAnsi="Verdana"/>
                <w:b/>
              </w:rPr>
              <w:t>1,5 mesi</w:t>
            </w:r>
          </w:p>
        </w:tc>
      </w:tr>
      <w:tr w:rsidR="00662D29" w:rsidRPr="00662D29" w14:paraId="162229A2" w14:textId="77777777" w:rsidTr="00991217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5D038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1BE12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5AE8D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MODALITÀ DI RILEVAZIONE/VERIFICA</w:t>
            </w:r>
          </w:p>
          <w:p w14:paraId="55863448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09EED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METODI E STRUMENTI DI INSEGNAMENTO</w:t>
            </w:r>
          </w:p>
          <w:p w14:paraId="7F2DABBB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(INDICATIVI)</w:t>
            </w:r>
          </w:p>
        </w:tc>
      </w:tr>
      <w:tr w:rsidR="00662D29" w:rsidRPr="00662D29" w14:paraId="7EFDAF3F" w14:textId="77777777" w:rsidTr="00991217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CBFC" w14:textId="3288C4D2" w:rsidR="00662D29" w:rsidRDefault="00662D29" w:rsidP="00662D29">
            <w:pPr>
              <w:ind w:firstLine="7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Dedurre teoremi da assiomi</w:t>
            </w:r>
          </w:p>
          <w:p w14:paraId="140AA187" w14:textId="77777777" w:rsidR="00662D29" w:rsidRDefault="00662D29" w:rsidP="00662D29">
            <w:pPr>
              <w:ind w:firstLine="7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Rappresentare eventi con la logica simbolica</w:t>
            </w:r>
          </w:p>
          <w:p w14:paraId="44F5D346" w14:textId="77777777" w:rsidR="00662D29" w:rsidRDefault="00662D29" w:rsidP="00662D29">
            <w:pPr>
              <w:ind w:firstLine="7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Calcolare probabilità assolute e condizionate</w:t>
            </w:r>
          </w:p>
          <w:p w14:paraId="65DD8357" w14:textId="748BF7DF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Applicare il teorema di Bayes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7A01" w14:textId="77777777" w:rsidR="00662D29" w:rsidRDefault="00662D29" w:rsidP="00662D29">
            <w:pPr>
              <w:ind w:firstLine="708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Nozioni di probabilità</w:t>
            </w:r>
          </w:p>
          <w:p w14:paraId="00767FCD" w14:textId="77777777" w:rsidR="00662D29" w:rsidRDefault="00662D29" w:rsidP="00662D29">
            <w:pPr>
              <w:ind w:firstLine="708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Assiomi e principali teoremi di Kolmogorov</w:t>
            </w:r>
          </w:p>
          <w:p w14:paraId="6F37129B" w14:textId="77777777" w:rsidR="00662D29" w:rsidRDefault="00662D29" w:rsidP="00662D29">
            <w:pPr>
              <w:ind w:firstLine="708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Calcolo di probabilità assolute e condizionate</w:t>
            </w:r>
          </w:p>
          <w:p w14:paraId="3E209A1F" w14:textId="6EA74AEF" w:rsidR="00662D29" w:rsidRPr="00662D29" w:rsidRDefault="00662D29" w:rsidP="00662D29">
            <w:pPr>
              <w:ind w:firstLine="708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Soluzione di problemi che implicano il teorema di Bayes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5615F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1F47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Lezione frontale, dimostrazione, problem solving, approccio tutoriale</w:t>
            </w:r>
          </w:p>
        </w:tc>
      </w:tr>
    </w:tbl>
    <w:p w14:paraId="34E0E6DC" w14:textId="20047AF0" w:rsidR="00662D29" w:rsidRDefault="00662D29" w:rsidP="00872C69">
      <w:pPr>
        <w:ind w:firstLine="708"/>
        <w:rPr>
          <w:rFonts w:ascii="Verdana" w:hAnsi="Verdana"/>
        </w:rPr>
      </w:pPr>
    </w:p>
    <w:p w14:paraId="66ED1709" w14:textId="77777777" w:rsidR="00662D29" w:rsidRPr="00555A33" w:rsidRDefault="00662D29" w:rsidP="00872C69">
      <w:pPr>
        <w:ind w:firstLine="708"/>
        <w:rPr>
          <w:rFonts w:ascii="Verdana" w:hAnsi="Verdana"/>
        </w:rPr>
      </w:pPr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872C69" w:rsidRPr="00555A33" w14:paraId="41997291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A06F4" w14:textId="77777777" w:rsidR="00872C69" w:rsidRPr="00555A33" w:rsidRDefault="00872C69" w:rsidP="00872C69">
            <w:pPr>
              <w:ind w:firstLine="708"/>
              <w:rPr>
                <w:rFonts w:ascii="Verdana" w:hAnsi="Verdana"/>
                <w:b/>
              </w:rPr>
            </w:pPr>
            <w:r w:rsidRPr="00555A33">
              <w:rPr>
                <w:rFonts w:ascii="Verdana" w:hAnsi="Verdana"/>
                <w:b/>
              </w:rPr>
              <w:t>COMPETENZE FISSATE DALLA NORMATIVA:</w:t>
            </w:r>
          </w:p>
        </w:tc>
      </w:tr>
      <w:tr w:rsidR="00EF49C9" w:rsidRPr="00555A33" w14:paraId="7097C7C5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F9CC" w14:textId="3F0AE2FF" w:rsidR="00EF49C9" w:rsidRPr="00555A33" w:rsidRDefault="00EF49C9" w:rsidP="00EF49C9">
            <w:pPr>
              <w:rPr>
                <w:rFonts w:ascii="Verdana" w:hAnsi="Verdana"/>
                <w:b/>
              </w:rPr>
            </w:pPr>
            <w:r w:rsidRPr="00555A33">
              <w:rPr>
                <w:rFonts w:ascii="Verdana" w:eastAsia="Verdana" w:hAnsi="Verdana" w:cs="Verdana"/>
                <w:color w:val="000000"/>
              </w:rPr>
              <w:t>usare il linguaggio e i metodi propri della matematica per organizzare e valutare adeguatamente informazioni qualitative e quantitative</w:t>
            </w:r>
          </w:p>
        </w:tc>
      </w:tr>
      <w:tr w:rsidR="00EF49C9" w:rsidRPr="00555A33" w14:paraId="3609978E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09D7C768" w14:textId="1420A95F" w:rsidR="00EF49C9" w:rsidRPr="00555A33" w:rsidRDefault="00EF49C9" w:rsidP="00EF49C9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affrontare situazioni problematiche per elaborare opportune soluzioni</w:t>
            </w:r>
          </w:p>
        </w:tc>
      </w:tr>
      <w:tr w:rsidR="00EF49C9" w:rsidRPr="00555A33" w14:paraId="3126E1E2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2907F3F6" w14:textId="35E1CDF8" w:rsidR="00EF49C9" w:rsidRPr="00555A33" w:rsidRDefault="00EF49C9" w:rsidP="00EF49C9">
            <w:pPr>
              <w:rPr>
                <w:rFonts w:ascii="Verdana" w:hAnsi="Verdana"/>
                <w:b/>
              </w:rPr>
            </w:pPr>
            <w:r w:rsidRPr="00555A33">
              <w:rPr>
                <w:rFonts w:ascii="Verdana" w:eastAsia="Verdana" w:hAnsi="Verdana" w:cs="Verdana"/>
              </w:rPr>
              <w:t>usare le reti e gli strumenti informatici nelle attività di studio, ricerca e approfondimento disciplinare</w:t>
            </w:r>
          </w:p>
        </w:tc>
      </w:tr>
      <w:tr w:rsidR="00872C69" w:rsidRPr="00555A33" w14:paraId="15B1EAD2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79D0" w14:textId="08F49983" w:rsidR="00872C69" w:rsidRPr="00555A33" w:rsidRDefault="00872C69" w:rsidP="00A70FE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Unità didattica</w:t>
            </w:r>
            <w:r w:rsidR="003A68DA" w:rsidRPr="00555A33">
              <w:rPr>
                <w:rFonts w:ascii="Verdana" w:eastAsia="Verdana" w:hAnsi="Verdana" w:cs="Verdana"/>
                <w:b/>
              </w:rPr>
              <w:t xml:space="preserve">: </w:t>
            </w:r>
            <w:r w:rsidR="00CB2E25" w:rsidRPr="00555A33">
              <w:rPr>
                <w:rFonts w:ascii="Verdana" w:eastAsia="Verdana" w:hAnsi="Verdana" w:cs="Verdana"/>
                <w:b/>
              </w:rPr>
              <w:t>Problemi di scelta in condizioni di incertezza</w:t>
            </w:r>
          </w:p>
        </w:tc>
      </w:tr>
      <w:tr w:rsidR="00872C69" w:rsidRPr="00555A33" w14:paraId="0113297E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A2DFD" w14:textId="73628EA3" w:rsidR="00872C69" w:rsidRPr="00555A33" w:rsidRDefault="00872C69" w:rsidP="00872C69">
            <w:pPr>
              <w:ind w:firstLine="708"/>
              <w:rPr>
                <w:rFonts w:ascii="Verdana" w:hAnsi="Verdana"/>
                <w:b/>
              </w:rPr>
            </w:pPr>
            <w:r w:rsidRPr="00555A33">
              <w:rPr>
                <w:rFonts w:ascii="Verdana" w:hAnsi="Verdana"/>
                <w:b/>
              </w:rPr>
              <w:t>TEMPI:</w:t>
            </w:r>
            <w:r w:rsidR="001A4EEF" w:rsidRPr="00555A33">
              <w:rPr>
                <w:rFonts w:ascii="Verdana" w:hAnsi="Verdana"/>
                <w:b/>
              </w:rPr>
              <w:t xml:space="preserve"> </w:t>
            </w:r>
            <w:r w:rsidR="00AD1FA0" w:rsidRPr="00555A33">
              <w:rPr>
                <w:rFonts w:ascii="Verdana" w:hAnsi="Verdana"/>
                <w:b/>
              </w:rPr>
              <w:t>1</w:t>
            </w:r>
            <w:r w:rsidR="00A70FEA" w:rsidRPr="00555A33">
              <w:rPr>
                <w:rFonts w:ascii="Verdana" w:hAnsi="Verdana"/>
                <w:b/>
              </w:rPr>
              <w:t>,5</w:t>
            </w:r>
            <w:r w:rsidR="00AD1FA0" w:rsidRPr="00555A33">
              <w:rPr>
                <w:rFonts w:ascii="Verdana" w:hAnsi="Verdana"/>
                <w:b/>
              </w:rPr>
              <w:t xml:space="preserve"> m</w:t>
            </w:r>
            <w:r w:rsidR="001A4EEF" w:rsidRPr="00555A33">
              <w:rPr>
                <w:rFonts w:ascii="Verdana" w:hAnsi="Verdana"/>
                <w:b/>
              </w:rPr>
              <w:t>es</w:t>
            </w:r>
            <w:r w:rsidR="00A70FEA" w:rsidRPr="00555A33">
              <w:rPr>
                <w:rFonts w:ascii="Verdana" w:hAnsi="Verdana"/>
                <w:b/>
              </w:rPr>
              <w:t>i</w:t>
            </w:r>
          </w:p>
        </w:tc>
      </w:tr>
      <w:tr w:rsidR="00872C69" w:rsidRPr="00555A33" w14:paraId="44EA558A" w14:textId="77777777" w:rsidTr="006F7C1A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B6D6F" w14:textId="77777777" w:rsidR="00872C69" w:rsidRPr="00555A33" w:rsidRDefault="00872C69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2310A" w14:textId="77777777" w:rsidR="00872C69" w:rsidRPr="00555A33" w:rsidRDefault="00872C6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01949" w14:textId="77777777" w:rsidR="00872C69" w:rsidRPr="00555A33" w:rsidRDefault="00872C69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MODALITÀ DI RILEVAZIONE/VERIFICA</w:t>
            </w:r>
          </w:p>
          <w:p w14:paraId="1206D865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84A1F" w14:textId="77777777" w:rsidR="00872C69" w:rsidRPr="00555A33" w:rsidRDefault="00872C69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METODI E STRUMENTI DI INSEGNAMENTO</w:t>
            </w:r>
          </w:p>
          <w:p w14:paraId="72306046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(INDICATIVI)</w:t>
            </w:r>
          </w:p>
        </w:tc>
      </w:tr>
      <w:tr w:rsidR="00872C69" w:rsidRPr="00555A33" w14:paraId="653FED1B" w14:textId="77777777" w:rsidTr="006F7C1A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894F" w14:textId="7E19465E" w:rsidR="0000686B" w:rsidRPr="00555A33" w:rsidRDefault="0000686B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lastRenderedPageBreak/>
              <w:t>Escludere scelte domina</w:t>
            </w:r>
            <w:r w:rsidR="00555A33">
              <w:rPr>
                <w:rFonts w:ascii="Verdana" w:hAnsi="Verdana"/>
              </w:rPr>
              <w:t>te</w:t>
            </w:r>
            <w:r w:rsidRPr="00555A33">
              <w:rPr>
                <w:rFonts w:ascii="Verdana" w:hAnsi="Verdana"/>
              </w:rPr>
              <w:t xml:space="preserve"> e </w:t>
            </w:r>
            <w:r w:rsidR="00555A33">
              <w:rPr>
                <w:rFonts w:ascii="Verdana" w:hAnsi="Verdana"/>
              </w:rPr>
              <w:t xml:space="preserve">oltre </w:t>
            </w:r>
            <w:r w:rsidRPr="00555A33">
              <w:rPr>
                <w:rFonts w:ascii="Verdana" w:hAnsi="Verdana"/>
              </w:rPr>
              <w:t>il grado di rischio massimo</w:t>
            </w:r>
          </w:p>
          <w:p w14:paraId="2BA26140" w14:textId="4C88E2EF" w:rsidR="0000686B" w:rsidRPr="00555A33" w:rsidRDefault="0000686B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la miglior scelta con il valor medio, il maximin e il maximax</w:t>
            </w:r>
          </w:p>
          <w:p w14:paraId="6CE06F90" w14:textId="79F338F6" w:rsidR="00872C69" w:rsidRPr="00555A33" w:rsidRDefault="0000686B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Calcolare il valore di un’informazione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AD8A" w14:textId="2251F849" w:rsidR="0000686B" w:rsidRPr="00555A33" w:rsidRDefault="0000686B" w:rsidP="0000686B">
            <w:pPr>
              <w:jc w:val="both"/>
              <w:rPr>
                <w:rFonts w:ascii="Verdana" w:hAnsi="Verdana"/>
                <w:bCs/>
              </w:rPr>
            </w:pPr>
            <w:r w:rsidRPr="00555A33">
              <w:rPr>
                <w:rFonts w:ascii="Verdana" w:hAnsi="Verdana"/>
                <w:bCs/>
              </w:rPr>
              <w:t>Rappresentazione tabulare di scelte in condizioni di incertezza</w:t>
            </w:r>
          </w:p>
          <w:p w14:paraId="283429D4" w14:textId="77777777" w:rsidR="0000686B" w:rsidRPr="00555A33" w:rsidRDefault="0000686B" w:rsidP="0000686B">
            <w:pPr>
              <w:jc w:val="both"/>
              <w:rPr>
                <w:rFonts w:ascii="Verdana" w:hAnsi="Verdana"/>
                <w:bCs/>
              </w:rPr>
            </w:pPr>
            <w:r w:rsidRPr="00555A33">
              <w:rPr>
                <w:rFonts w:ascii="Verdana" w:hAnsi="Verdana"/>
                <w:bCs/>
              </w:rPr>
              <w:t>Dominanza</w:t>
            </w:r>
          </w:p>
          <w:p w14:paraId="3EE3215A" w14:textId="77777777" w:rsidR="0000686B" w:rsidRPr="00555A33" w:rsidRDefault="0000686B" w:rsidP="0000686B">
            <w:pPr>
              <w:jc w:val="both"/>
              <w:rPr>
                <w:rFonts w:ascii="Verdana" w:hAnsi="Verdana"/>
                <w:bCs/>
              </w:rPr>
            </w:pPr>
            <w:r w:rsidRPr="00555A33">
              <w:rPr>
                <w:rFonts w:ascii="Verdana" w:hAnsi="Verdana"/>
                <w:bCs/>
              </w:rPr>
              <w:t>Criteri del valor medio, del maximin e del maximax</w:t>
            </w:r>
          </w:p>
          <w:p w14:paraId="0A8D476E" w14:textId="77777777" w:rsidR="0000686B" w:rsidRPr="00555A33" w:rsidRDefault="0000686B" w:rsidP="0000686B">
            <w:pPr>
              <w:jc w:val="both"/>
              <w:rPr>
                <w:rFonts w:ascii="Verdana" w:hAnsi="Verdana"/>
                <w:bCs/>
              </w:rPr>
            </w:pPr>
            <w:r w:rsidRPr="00555A33">
              <w:rPr>
                <w:rFonts w:ascii="Verdana" w:hAnsi="Verdana"/>
                <w:bCs/>
              </w:rPr>
              <w:t>Grado di rischio massimo e coefficiente di variazione</w:t>
            </w:r>
          </w:p>
          <w:p w14:paraId="7924DEBF" w14:textId="57D2FA53" w:rsidR="00872C69" w:rsidRPr="00555A33" w:rsidRDefault="0000686B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  <w:bCs/>
              </w:rPr>
              <w:t>Valore di un’informazione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33E9" w14:textId="55130431" w:rsidR="00872C69" w:rsidRPr="00555A33" w:rsidRDefault="00EF49C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2220" w14:textId="196A755F" w:rsidR="00872C69" w:rsidRPr="00555A33" w:rsidRDefault="00EF49C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Lezione frontale, dimostrazione, problem solving, approccio tutoriale</w:t>
            </w:r>
          </w:p>
        </w:tc>
      </w:tr>
    </w:tbl>
    <w:p w14:paraId="5DDA74E6" w14:textId="77777777" w:rsidR="00872C69" w:rsidRPr="00555A33" w:rsidRDefault="00872C69" w:rsidP="00872C69">
      <w:pPr>
        <w:ind w:firstLine="708"/>
        <w:rPr>
          <w:rFonts w:ascii="Verdana" w:hAnsi="Verdana"/>
        </w:rPr>
      </w:pPr>
      <w:bookmarkStart w:id="1" w:name="_Hlk83997316"/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872C69" w:rsidRPr="00555A33" w14:paraId="0810979F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386A1" w14:textId="77777777" w:rsidR="00872C69" w:rsidRPr="00555A33" w:rsidRDefault="00872C69" w:rsidP="00872C69">
            <w:pPr>
              <w:ind w:firstLine="708"/>
              <w:rPr>
                <w:rFonts w:ascii="Verdana" w:hAnsi="Verdana"/>
                <w:b/>
              </w:rPr>
            </w:pPr>
            <w:r w:rsidRPr="00555A33">
              <w:rPr>
                <w:rFonts w:ascii="Verdana" w:hAnsi="Verdana"/>
                <w:b/>
              </w:rPr>
              <w:t>COMPETENZE FISSATE DALLA NORMATIVA:</w:t>
            </w:r>
          </w:p>
        </w:tc>
      </w:tr>
      <w:tr w:rsidR="00EF49C9" w:rsidRPr="00555A33" w14:paraId="22847D36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6D06" w14:textId="1D779FB2" w:rsidR="00EF49C9" w:rsidRPr="00555A33" w:rsidRDefault="00EF49C9" w:rsidP="00EF49C9">
            <w:pPr>
              <w:rPr>
                <w:rFonts w:ascii="Verdana" w:hAnsi="Verdana"/>
                <w:b/>
              </w:rPr>
            </w:pPr>
            <w:r w:rsidRPr="00555A33">
              <w:rPr>
                <w:rFonts w:ascii="Verdana" w:eastAsia="Verdana" w:hAnsi="Verdana" w:cs="Verdana"/>
                <w:color w:val="000000"/>
              </w:rPr>
              <w:t>usare il linguaggio e i metodi propri della matematica per organizzare e valutare adeguatamente informazioni qualitative e quantitative</w:t>
            </w:r>
          </w:p>
        </w:tc>
      </w:tr>
      <w:tr w:rsidR="00EF49C9" w:rsidRPr="00555A33" w14:paraId="3811ABBB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4FC4482C" w14:textId="11363FFE" w:rsidR="00EF49C9" w:rsidRPr="00555A33" w:rsidRDefault="00EF49C9" w:rsidP="00EF49C9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affrontare situazioni problematiche per elaborare opportune soluzioni</w:t>
            </w:r>
          </w:p>
        </w:tc>
      </w:tr>
      <w:tr w:rsidR="00EF49C9" w:rsidRPr="00555A33" w14:paraId="3160F669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18F6066B" w14:textId="69419BF5" w:rsidR="00EF49C9" w:rsidRPr="00555A33" w:rsidRDefault="00EF49C9" w:rsidP="00EF49C9">
            <w:pPr>
              <w:rPr>
                <w:rFonts w:ascii="Verdana" w:hAnsi="Verdana"/>
                <w:b/>
              </w:rPr>
            </w:pPr>
            <w:r w:rsidRPr="00555A33">
              <w:rPr>
                <w:rFonts w:ascii="Verdana" w:eastAsia="Verdana" w:hAnsi="Verdana" w:cs="Verdana"/>
              </w:rPr>
              <w:t>usare le reti e gli strumenti informatici nelle attività di studio, ricerca e approfondimento disciplinare</w:t>
            </w:r>
          </w:p>
        </w:tc>
      </w:tr>
      <w:tr w:rsidR="00872C69" w:rsidRPr="00555A33" w14:paraId="179FDA27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9F52E" w14:textId="4F00F5A3" w:rsidR="00872C69" w:rsidRPr="00555A33" w:rsidRDefault="00872C69" w:rsidP="00A70FE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Unità didattica</w:t>
            </w:r>
            <w:r w:rsidR="003A68DA" w:rsidRPr="00555A33">
              <w:rPr>
                <w:rFonts w:ascii="Verdana" w:eastAsia="Verdana" w:hAnsi="Verdana" w:cs="Verdana"/>
                <w:b/>
              </w:rPr>
              <w:t xml:space="preserve">: </w:t>
            </w:r>
            <w:r w:rsidR="00CB2E25" w:rsidRPr="00555A33">
              <w:rPr>
                <w:rFonts w:ascii="Verdana" w:eastAsia="Verdana" w:hAnsi="Verdana" w:cs="Verdana"/>
                <w:b/>
              </w:rPr>
              <w:t>Funzioni a 2 variabili</w:t>
            </w:r>
          </w:p>
        </w:tc>
      </w:tr>
      <w:tr w:rsidR="00872C69" w:rsidRPr="00555A33" w14:paraId="698AA281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0C822" w14:textId="055201A0" w:rsidR="00872C69" w:rsidRPr="00555A33" w:rsidRDefault="00872C69" w:rsidP="00A70FEA">
            <w:pPr>
              <w:jc w:val="center"/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TEMPI:</w:t>
            </w:r>
            <w:r w:rsidR="001A4EEF" w:rsidRPr="00555A33">
              <w:rPr>
                <w:rFonts w:ascii="Verdana" w:eastAsia="Verdana" w:hAnsi="Verdana" w:cs="Verdana"/>
                <w:b/>
              </w:rPr>
              <w:t xml:space="preserve"> 2 mesi</w:t>
            </w:r>
          </w:p>
        </w:tc>
      </w:tr>
      <w:tr w:rsidR="00872C69" w:rsidRPr="00555A33" w14:paraId="21BCC0D3" w14:textId="77777777" w:rsidTr="006F7C1A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92D1F" w14:textId="77777777" w:rsidR="00872C69" w:rsidRPr="00555A33" w:rsidRDefault="00872C6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4B435" w14:textId="77777777" w:rsidR="00872C69" w:rsidRPr="00555A33" w:rsidRDefault="00872C6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24D10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MODALITÀ DI RILEVAZIONE/VERIFICA</w:t>
            </w:r>
          </w:p>
          <w:p w14:paraId="64E349A9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DB321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METODI E STRUMENTI DI INSEGNAMENTO</w:t>
            </w:r>
          </w:p>
          <w:p w14:paraId="1D1DF7EB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(INDICATIVI)</w:t>
            </w:r>
          </w:p>
        </w:tc>
      </w:tr>
      <w:tr w:rsidR="00872C69" w:rsidRPr="00555A33" w14:paraId="4518F138" w14:textId="77777777" w:rsidTr="006F7C1A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AE2F" w14:textId="6CCB2F51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Rappresentare punti nello spazio</w:t>
            </w:r>
          </w:p>
          <w:p w14:paraId="5A7418AA" w14:textId="283B83B5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 xml:space="preserve">Risolvere graficamente un sistema di </w:t>
            </w:r>
            <w:r w:rsidRPr="00555A33">
              <w:rPr>
                <w:rFonts w:ascii="Verdana" w:hAnsi="Verdana"/>
              </w:rPr>
              <w:lastRenderedPageBreak/>
              <w:t>disequazioni in 2 variabili</w:t>
            </w:r>
          </w:p>
          <w:p w14:paraId="32E31890" w14:textId="2A9FCDF0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i punti di massimo e di minimo vincolati</w:t>
            </w:r>
          </w:p>
          <w:p w14:paraId="3E829859" w14:textId="1AE696AA" w:rsidR="00872C69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i punti di massimo e di minimo di una funzione lineare sottoposta a vincoli</w:t>
            </w:r>
          </w:p>
          <w:p w14:paraId="23353C41" w14:textId="69A5405F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la massima produzione e il minimo costo di produzione con vincoli in regime di concorrenza perfetta e monopolio, in particolare con la funzione di Cobb-Douglas</w:t>
            </w:r>
          </w:p>
          <w:p w14:paraId="613E18F2" w14:textId="2DCF99E0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il massimo dell’utilità con vincolo di bilancio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5424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lastRenderedPageBreak/>
              <w:t xml:space="preserve">Coordinate cartesiane e piani nello spazio </w:t>
            </w:r>
          </w:p>
          <w:p w14:paraId="00C4D79A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Disequazioni lineari in 2 variabili</w:t>
            </w:r>
          </w:p>
          <w:p w14:paraId="1A8FDF6D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Funzioni di 2 variabili</w:t>
            </w:r>
          </w:p>
          <w:p w14:paraId="1C7B2015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lastRenderedPageBreak/>
              <w:t>Metodi per determinare i punti estremanti liberi e vincolati</w:t>
            </w:r>
          </w:p>
          <w:p w14:paraId="3A8A8F8C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Disequazioni lineari in 2 variabili</w:t>
            </w:r>
          </w:p>
          <w:p w14:paraId="70B1BBBF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Funzioni di 2 variabili</w:t>
            </w:r>
          </w:p>
          <w:p w14:paraId="6F433563" w14:textId="7EAD633F" w:rsidR="001D3C38" w:rsidRDefault="001D3C38" w:rsidP="00555A3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Derivate parziali</w:t>
            </w:r>
          </w:p>
          <w:p w14:paraId="5CC550DC" w14:textId="58004EF5" w:rsidR="001D3C38" w:rsidRDefault="001D3C38" w:rsidP="00555A3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Calcolo degli ottimi liberi</w:t>
            </w:r>
          </w:p>
          <w:p w14:paraId="3D36B587" w14:textId="2D8A9CF6" w:rsidR="00872C69" w:rsidRPr="00555A33" w:rsidRDefault="001D3C38" w:rsidP="00555A3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Calcolo degli ottimi vincolati con la funzione lagrangiana</w:t>
            </w:r>
          </w:p>
          <w:p w14:paraId="2BA5FB42" w14:textId="1A5C2595" w:rsidR="0000686B" w:rsidRPr="00555A33" w:rsidRDefault="001D3C38" w:rsidP="00555A3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00686B" w:rsidRPr="00555A33">
              <w:rPr>
                <w:rFonts w:ascii="Verdana" w:hAnsi="Verdana"/>
              </w:rPr>
              <w:t>ombinazione ottima dei fattori produ</w:t>
            </w:r>
            <w:r w:rsidR="00555A33">
              <w:rPr>
                <w:rFonts w:ascii="Verdana" w:hAnsi="Verdana"/>
              </w:rPr>
              <w:t>ttivi per rendere massima la produzione o minimo il costo</w:t>
            </w:r>
          </w:p>
          <w:p w14:paraId="264FE1E5" w14:textId="3A09FF1E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Il consumatore e la funzione d</w:t>
            </w:r>
            <w:r w:rsidR="001D3C38">
              <w:rPr>
                <w:rFonts w:ascii="Verdana" w:hAnsi="Verdana"/>
              </w:rPr>
              <w:t xml:space="preserve">i </w:t>
            </w:r>
            <w:r w:rsidRPr="00555A33">
              <w:rPr>
                <w:rFonts w:ascii="Verdana" w:hAnsi="Verdana"/>
              </w:rPr>
              <w:t>utilità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C9D5" w14:textId="54302303" w:rsidR="00872C69" w:rsidRPr="00555A33" w:rsidRDefault="00EF49C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lastRenderedPageBreak/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E0B2" w14:textId="7001F9E4" w:rsidR="00872C69" w:rsidRPr="00555A33" w:rsidRDefault="00EF49C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Lezione frontale, dimostrazione, problem solving, approccio tutoriale</w:t>
            </w:r>
          </w:p>
        </w:tc>
      </w:tr>
      <w:bookmarkEnd w:id="1"/>
    </w:tbl>
    <w:p w14:paraId="7CFC4237" w14:textId="77777777" w:rsidR="00CB2E25" w:rsidRPr="00555A33" w:rsidRDefault="00CB2E25" w:rsidP="00CB2E25">
      <w:pPr>
        <w:ind w:firstLine="708"/>
        <w:rPr>
          <w:rFonts w:ascii="Verdana" w:hAnsi="Verdana"/>
        </w:rPr>
      </w:pPr>
    </w:p>
    <w:p w14:paraId="2AA74D05" w14:textId="77777777" w:rsidR="002F7DA2" w:rsidRPr="002F7DA2" w:rsidRDefault="002F7DA2" w:rsidP="002F7DA2">
      <w:pPr>
        <w:ind w:firstLine="708"/>
        <w:rPr>
          <w:rFonts w:ascii="Verdana" w:hAnsi="Verdana"/>
          <w:b/>
          <w:bCs/>
        </w:rPr>
      </w:pPr>
      <w:r w:rsidRPr="002F7DA2">
        <w:rPr>
          <w:rFonts w:ascii="Verdana" w:hAnsi="Verdana"/>
          <w:b/>
          <w:bCs/>
        </w:rPr>
        <w:t>Appendice</w:t>
      </w:r>
    </w:p>
    <w:p w14:paraId="6F428ADC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>È stato trattato anche l’argomento che segue, pur assente dal testo.</w:t>
      </w:r>
    </w:p>
    <w:p w14:paraId="66D61627" w14:textId="77777777" w:rsidR="002F7DA2" w:rsidRPr="002F7DA2" w:rsidRDefault="002F7DA2" w:rsidP="002F7DA2">
      <w:pPr>
        <w:ind w:firstLine="708"/>
        <w:rPr>
          <w:rFonts w:ascii="Verdana" w:hAnsi="Verdana"/>
        </w:rPr>
      </w:pPr>
    </w:p>
    <w:p w14:paraId="3E1CB64D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>Equazione di Young ed applicazioni.</w:t>
      </w:r>
    </w:p>
    <w:p w14:paraId="6E8A8388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Si tratta del seguente risultato, concepito da H. P. Young, pubblicato all’interno del suo “Progressive Taxation and the Equal Sacrifice Principle”, </w:t>
      </w:r>
      <w:r w:rsidRPr="002F7DA2">
        <w:rPr>
          <w:rFonts w:ascii="Verdana" w:hAnsi="Verdana"/>
          <w:i/>
        </w:rPr>
        <w:t>Journal of Public Economics</w:t>
      </w:r>
      <w:r w:rsidRPr="002F7DA2">
        <w:rPr>
          <w:rFonts w:ascii="Verdana" w:hAnsi="Verdana"/>
        </w:rPr>
        <w:t xml:space="preserve">, vol. 32 (1987), pagg. 203-214, e dimostrato insieme a J. Aczél, che lo riporta nel suo </w:t>
      </w:r>
      <w:r w:rsidRPr="002F7DA2">
        <w:rPr>
          <w:rFonts w:ascii="Verdana" w:hAnsi="Verdana"/>
          <w:i/>
          <w:iCs/>
        </w:rPr>
        <w:t>A Short Course in Functional Equations</w:t>
      </w:r>
      <w:r w:rsidRPr="002F7DA2">
        <w:rPr>
          <w:rFonts w:ascii="Verdana" w:hAnsi="Verdana"/>
        </w:rPr>
        <w:t xml:space="preserve"> del 1987, pag. 22.</w:t>
      </w:r>
    </w:p>
    <w:p w14:paraId="52E4F742" w14:textId="77777777" w:rsidR="002F7DA2" w:rsidRPr="002F7DA2" w:rsidRDefault="002F7DA2" w:rsidP="002F7DA2">
      <w:pPr>
        <w:ind w:firstLine="708"/>
        <w:rPr>
          <w:rFonts w:ascii="Verdana" w:hAnsi="Verdana"/>
        </w:rPr>
      </w:pPr>
    </w:p>
    <w:p w14:paraId="34EE8CBF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  <w:i/>
          <w:iCs/>
        </w:rPr>
        <w:t>Teorema (di Young)</w:t>
      </w:r>
      <w:r w:rsidRPr="002F7DA2">
        <w:rPr>
          <w:rFonts w:ascii="Verdana" w:hAnsi="Verdana"/>
        </w:rPr>
        <w:t xml:space="preserve">: poniamo che una funzione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), con dominio 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 &gt; 0, sia:</w:t>
      </w:r>
    </w:p>
    <w:p w14:paraId="3E9A5933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>- continua;</w:t>
      </w:r>
    </w:p>
    <w:p w14:paraId="425CBCE3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>- monotòna;</w:t>
      </w:r>
    </w:p>
    <w:p w14:paraId="7AC7359D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- con la proprietà che segue: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</w:t>
      </w:r>
      <w:r w:rsidRPr="002F7DA2">
        <w:rPr>
          <w:rFonts w:ascii="Verdana" w:hAnsi="Verdana"/>
        </w:rPr>
        <w:sym w:font="Symbol" w:char="F0AE"/>
      </w:r>
      <w:r w:rsidRPr="002F7DA2">
        <w:rPr>
          <w:rFonts w:ascii="Verdana" w:hAnsi="Verdana"/>
        </w:rPr>
        <w:t xml:space="preserve">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kx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kx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ky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ky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). </w:t>
      </w:r>
    </w:p>
    <w:p w14:paraId="4760D07B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Allora la funzione è necessariamente della forma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  <w:i/>
          <w:iCs/>
        </w:rPr>
        <w:t>mx</w:t>
      </w:r>
      <w:r w:rsidRPr="002F7DA2">
        <w:rPr>
          <w:rFonts w:ascii="Verdana" w:hAnsi="Verdana"/>
          <w:i/>
          <w:iCs/>
          <w:vertAlign w:val="superscript"/>
        </w:rPr>
        <w:t>c</w:t>
      </w:r>
      <w:r w:rsidRPr="002F7DA2">
        <w:rPr>
          <w:rFonts w:ascii="Verdana" w:hAnsi="Verdana"/>
        </w:rPr>
        <w:t>+</w:t>
      </w:r>
      <w:r w:rsidRPr="002F7DA2">
        <w:rPr>
          <w:rFonts w:ascii="Verdana" w:hAnsi="Verdana"/>
          <w:i/>
          <w:iCs/>
        </w:rPr>
        <w:t>q</w:t>
      </w:r>
      <w:r w:rsidRPr="002F7DA2">
        <w:rPr>
          <w:rFonts w:ascii="Verdana" w:hAnsi="Verdana"/>
        </w:rPr>
        <w:t xml:space="preserve"> o della forma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  <w:i/>
          <w:iCs/>
        </w:rPr>
        <w:t>m</w:t>
      </w:r>
      <w:r w:rsidRPr="002F7DA2">
        <w:rPr>
          <w:rFonts w:ascii="Verdana" w:hAnsi="Verdana"/>
        </w:rPr>
        <w:sym w:font="Symbol" w:char="F0D7"/>
      </w:r>
      <w:r w:rsidRPr="002F7DA2">
        <w:rPr>
          <w:rFonts w:ascii="Verdana" w:hAnsi="Verdana"/>
        </w:rPr>
        <w:t>ln(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)+</w:t>
      </w:r>
      <w:r w:rsidRPr="002F7DA2">
        <w:rPr>
          <w:rFonts w:ascii="Verdana" w:hAnsi="Verdana"/>
          <w:i/>
          <w:iCs/>
        </w:rPr>
        <w:t>q</w:t>
      </w:r>
      <w:r w:rsidRPr="002F7DA2">
        <w:rPr>
          <w:rFonts w:ascii="Verdana" w:hAnsi="Verdana"/>
        </w:rPr>
        <w:t>.</w:t>
      </w:r>
    </w:p>
    <w:p w14:paraId="682ACFAE" w14:textId="77777777" w:rsidR="002F7DA2" w:rsidRPr="002F7DA2" w:rsidRDefault="002F7DA2" w:rsidP="002F7DA2">
      <w:pPr>
        <w:ind w:firstLine="708"/>
        <w:rPr>
          <w:rFonts w:ascii="Verdana" w:hAnsi="Verdana"/>
        </w:rPr>
      </w:pPr>
    </w:p>
    <w:p w14:paraId="4D6E2D9D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Le funzioni di utilità monetaria, per la maggior parte dei casi, sono continue. Della seconda condizione, in apparenza non realistica, lo stesso Young fornisce un’interpretazione del tutto naturale: se 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 xml:space="preserve"> e 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 xml:space="preserve"> rappresentano i redditi disponibili di un individuo prima e dopo aver pagato le imposte, allora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e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si possono interpretare come i sacrifici di due individui dovuti a questo pagamento; pertanto, la seconda condizione stabilisce dunque che se due individui affrontano lo stesso sacrificio nel pagare le imposte, in presenza di un cambiamento di unità di misura (la moltiplicazione per </w:t>
      </w:r>
      <w:r w:rsidRPr="002F7DA2">
        <w:rPr>
          <w:rFonts w:ascii="Verdana" w:hAnsi="Verdana"/>
          <w:i/>
          <w:iCs/>
        </w:rPr>
        <w:t>k</w:t>
      </w:r>
      <w:r w:rsidRPr="002F7DA2">
        <w:rPr>
          <w:rFonts w:ascii="Verdana" w:hAnsi="Verdana"/>
        </w:rPr>
        <w:t>), dovuto ad esempio ad una conversione di valuta, il sacrificio continuerà ad essere uguale.</w:t>
      </w:r>
    </w:p>
    <w:p w14:paraId="16D8ACFD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In sostanza, in presenza delle due ipotesi del teorema, è possibile non soltanto </w:t>
      </w:r>
      <w:r w:rsidRPr="002F7DA2">
        <w:rPr>
          <w:rFonts w:ascii="Verdana" w:hAnsi="Verdana"/>
          <w:i/>
          <w:iCs/>
        </w:rPr>
        <w:t>trovare un’utilità monetaria cardinale, ma addirittura circoscriverne le possibili forme funzionali</w:t>
      </w:r>
      <w:r w:rsidRPr="002F7DA2">
        <w:rPr>
          <w:rFonts w:ascii="Verdana" w:hAnsi="Verdana"/>
        </w:rPr>
        <w:t>.</w:t>
      </w:r>
    </w:p>
    <w:p w14:paraId="11712E4B" w14:textId="77777777" w:rsidR="002F7DA2" w:rsidRPr="002F7DA2" w:rsidRDefault="002F7DA2" w:rsidP="002F7DA2">
      <w:pPr>
        <w:ind w:firstLine="708"/>
        <w:rPr>
          <w:rFonts w:ascii="Verdana" w:hAnsi="Verdana"/>
        </w:rPr>
      </w:pPr>
    </w:p>
    <w:p w14:paraId="3E09B88E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  <w:b/>
          <w:bCs/>
        </w:rPr>
        <w:t>Esempio di esercizio</w:t>
      </w:r>
      <w:r w:rsidRPr="002F7DA2">
        <w:rPr>
          <w:rFonts w:ascii="Verdana" w:hAnsi="Verdana"/>
        </w:rPr>
        <w:t xml:space="preserve">: un individuo, la cui funzione di utilità monetaria è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 = ln(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), dispone di una risorsa in quantità 100; deve decidere quanta consumarne quest’anno e quanta l’anno prossimo. Se il tasso di sconto è il 4%, come distribuisce i suoi consumi nel tempo?</w:t>
      </w:r>
    </w:p>
    <w:p w14:paraId="15F9FA1A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Risposta: l’utilità totale è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 xml:space="preserve"> = ln(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 + ln(100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)/1,04.</w:t>
      </w:r>
    </w:p>
    <w:p w14:paraId="31FC7B1B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Annullando la derivata, si ottiene l’equazione per trovare 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.</w:t>
      </w:r>
    </w:p>
    <w:p w14:paraId="3E0B9579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  <w:b/>
          <w:bCs/>
        </w:rPr>
        <w:t>Un altro esempio</w:t>
      </w:r>
      <w:r w:rsidRPr="002F7DA2">
        <w:rPr>
          <w:rFonts w:ascii="Verdana" w:hAnsi="Verdana"/>
        </w:rPr>
        <w:t xml:space="preserve">: due individui </w:t>
      </w:r>
      <w:r w:rsidRPr="002F7DA2">
        <w:rPr>
          <w:rFonts w:ascii="Verdana" w:hAnsi="Verdana"/>
          <w:i/>
          <w:iCs/>
        </w:rPr>
        <w:t>A</w:t>
      </w:r>
      <w:r w:rsidRPr="002F7DA2">
        <w:rPr>
          <w:rFonts w:ascii="Verdana" w:hAnsi="Verdana"/>
        </w:rPr>
        <w:t xml:space="preserve"> e </w:t>
      </w:r>
      <w:r w:rsidRPr="002F7DA2">
        <w:rPr>
          <w:rFonts w:ascii="Verdana" w:hAnsi="Verdana"/>
          <w:i/>
          <w:iCs/>
        </w:rPr>
        <w:t>B</w:t>
      </w:r>
      <w:r w:rsidRPr="002F7DA2">
        <w:rPr>
          <w:rFonts w:ascii="Verdana" w:hAnsi="Verdana"/>
        </w:rPr>
        <w:t xml:space="preserve"> dispongono di una risorsa in quantità 300 e vogliono spartirsela. Le loro funzioni di utilità sono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</w:rPr>
        <w:t>3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vertAlign w:val="superscript"/>
        </w:rPr>
        <w:sym w:font="Symbol" w:char="F02D"/>
      </w:r>
      <w:r w:rsidRPr="002F7DA2">
        <w:rPr>
          <w:rFonts w:ascii="Verdana" w:hAnsi="Verdana"/>
          <w:vertAlign w:val="superscript"/>
        </w:rPr>
        <w:t>0,3</w:t>
      </w:r>
      <w:r w:rsidRPr="002F7DA2">
        <w:rPr>
          <w:rFonts w:ascii="Verdana" w:hAnsi="Verdana"/>
        </w:rPr>
        <w:t xml:space="preserve"> e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</w:rPr>
        <w:t>2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vertAlign w:val="superscript"/>
        </w:rPr>
        <w:sym w:font="Symbol" w:char="F02D"/>
      </w:r>
      <w:r w:rsidRPr="002F7DA2">
        <w:rPr>
          <w:rFonts w:ascii="Verdana" w:hAnsi="Verdana"/>
          <w:vertAlign w:val="superscript"/>
        </w:rPr>
        <w:t>0,3</w:t>
      </w:r>
      <w:r w:rsidRPr="002F7DA2">
        <w:rPr>
          <w:rFonts w:ascii="Verdana" w:hAnsi="Verdana"/>
        </w:rPr>
        <w:t>+4. Qual è la distribuzione che rende massima l’utilità totale?</w:t>
      </w:r>
    </w:p>
    <w:p w14:paraId="25B24765" w14:textId="59ECC0DF" w:rsidR="00BA7352" w:rsidRPr="00555A33" w:rsidRDefault="002F7DA2" w:rsidP="00BA735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Risposta: bisogna annullare la derivata di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 xml:space="preserve"> = 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</w:rPr>
        <w:t>3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vertAlign w:val="superscript"/>
        </w:rPr>
        <w:sym w:font="Symbol" w:char="F02D"/>
      </w:r>
      <w:r w:rsidRPr="002F7DA2">
        <w:rPr>
          <w:rFonts w:ascii="Verdana" w:hAnsi="Verdana"/>
          <w:vertAlign w:val="superscript"/>
        </w:rPr>
        <w:t>0,3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</w:rPr>
        <w:t>2(300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  <w:vertAlign w:val="superscript"/>
        </w:rPr>
        <w:sym w:font="Symbol" w:char="F02D"/>
      </w:r>
      <w:r w:rsidRPr="002F7DA2">
        <w:rPr>
          <w:rFonts w:ascii="Verdana" w:hAnsi="Verdana"/>
          <w:vertAlign w:val="superscript"/>
        </w:rPr>
        <w:t>0,3</w:t>
      </w:r>
      <w:r w:rsidRPr="002F7DA2">
        <w:rPr>
          <w:rFonts w:ascii="Verdana" w:hAnsi="Verdana"/>
        </w:rPr>
        <w:t>+4 e risolvere l’equazione.</w:t>
      </w:r>
    </w:p>
    <w:sectPr w:rsidR="00BA7352" w:rsidRPr="00555A33" w:rsidSect="00BA7352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2E407" w14:textId="77777777" w:rsidR="00CB7238" w:rsidRDefault="00CB7238" w:rsidP="00BA7352">
      <w:pPr>
        <w:spacing w:after="0" w:line="240" w:lineRule="auto"/>
      </w:pPr>
      <w:r>
        <w:separator/>
      </w:r>
    </w:p>
  </w:endnote>
  <w:endnote w:type="continuationSeparator" w:id="0">
    <w:p w14:paraId="160B2A0A" w14:textId="77777777" w:rsidR="00CB7238" w:rsidRDefault="00CB7238" w:rsidP="00BA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AB802" w14:textId="77777777" w:rsidR="00CB7238" w:rsidRDefault="00CB7238" w:rsidP="00BA7352">
      <w:pPr>
        <w:spacing w:after="0" w:line="240" w:lineRule="auto"/>
      </w:pPr>
      <w:r>
        <w:separator/>
      </w:r>
    </w:p>
  </w:footnote>
  <w:footnote w:type="continuationSeparator" w:id="0">
    <w:p w14:paraId="512A8ABC" w14:textId="77777777" w:rsidR="00CB7238" w:rsidRDefault="00CB7238" w:rsidP="00BA7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E288B"/>
    <w:multiLevelType w:val="hybridMultilevel"/>
    <w:tmpl w:val="445C0A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1753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A3A"/>
    <w:rsid w:val="0000686B"/>
    <w:rsid w:val="00024A3A"/>
    <w:rsid w:val="000D352B"/>
    <w:rsid w:val="000F39DE"/>
    <w:rsid w:val="001248ED"/>
    <w:rsid w:val="001A4EEF"/>
    <w:rsid w:val="001D3C38"/>
    <w:rsid w:val="002F7DA2"/>
    <w:rsid w:val="003A68DA"/>
    <w:rsid w:val="004B1B5E"/>
    <w:rsid w:val="004F7DF2"/>
    <w:rsid w:val="00522A6C"/>
    <w:rsid w:val="00555A33"/>
    <w:rsid w:val="005E77F0"/>
    <w:rsid w:val="00620C8A"/>
    <w:rsid w:val="00662D29"/>
    <w:rsid w:val="006D5055"/>
    <w:rsid w:val="006D7013"/>
    <w:rsid w:val="00872C69"/>
    <w:rsid w:val="008C7181"/>
    <w:rsid w:val="00961E34"/>
    <w:rsid w:val="009F7EC3"/>
    <w:rsid w:val="00A1781F"/>
    <w:rsid w:val="00A36A41"/>
    <w:rsid w:val="00A70FEA"/>
    <w:rsid w:val="00AD1FA0"/>
    <w:rsid w:val="00BA7352"/>
    <w:rsid w:val="00C05B38"/>
    <w:rsid w:val="00CB2E25"/>
    <w:rsid w:val="00CB7238"/>
    <w:rsid w:val="00D44539"/>
    <w:rsid w:val="00D819D6"/>
    <w:rsid w:val="00DF3DF8"/>
    <w:rsid w:val="00E02F73"/>
    <w:rsid w:val="00EF49C9"/>
    <w:rsid w:val="00F71A99"/>
    <w:rsid w:val="00FB1F3B"/>
    <w:rsid w:val="00FC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2390"/>
  <w15:chartTrackingRefBased/>
  <w15:docId w15:val="{26AC6DD6-6A82-49BA-AC38-2432508E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352"/>
  </w:style>
  <w:style w:type="paragraph" w:styleId="Pidipagina">
    <w:name w:val="footer"/>
    <w:basedOn w:val="Normale"/>
    <w:link w:val="Pidipagina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352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72C6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72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Classe utente generico</dc:creator>
  <cp:keywords/>
  <dc:description/>
  <cp:lastModifiedBy>Fabrizio Zavatarelli</cp:lastModifiedBy>
  <cp:revision>3</cp:revision>
  <dcterms:created xsi:type="dcterms:W3CDTF">2023-05-29T16:41:00Z</dcterms:created>
  <dcterms:modified xsi:type="dcterms:W3CDTF">2023-05-29T16:41:00Z</dcterms:modified>
</cp:coreProperties>
</file>