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.51995849609375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272727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272727"/>
          <w:sz w:val="20"/>
          <w:szCs w:val="20"/>
          <w:highlight w:val="white"/>
          <w:u w:val="none"/>
          <w:vertAlign w:val="baseline"/>
          <w:rtl w:val="0"/>
        </w:rPr>
        <w:t xml:space="preserve">DOCENTI: Giulia Devitini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272727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9.666748046875" w:line="240" w:lineRule="auto"/>
        <w:ind w:left="14.51995849609375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272727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272727"/>
          <w:sz w:val="20"/>
          <w:szCs w:val="20"/>
          <w:highlight w:val="white"/>
          <w:u w:val="none"/>
          <w:vertAlign w:val="baseline"/>
          <w:rtl w:val="0"/>
        </w:rPr>
        <w:t xml:space="preserve">DISCIPLINA: IRC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272727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3.709716796875" w:line="240" w:lineRule="auto"/>
        <w:ind w:left="13.4399414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single"/>
          <w:vertAlign w:val="baseline"/>
          <w:rtl w:val="0"/>
        </w:rPr>
        <w:t xml:space="preserve">Etica relazionale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3.74755859375" w:line="240" w:lineRule="auto"/>
        <w:ind w:left="16.080017089843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highlight w:val="white"/>
          <w:u w:val="none"/>
          <w:vertAlign w:val="baseline"/>
          <w:rtl w:val="0"/>
        </w:rPr>
        <w:t xml:space="preserve">Educazione all’ascolto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88818359375" w:line="240" w:lineRule="auto"/>
        <w:ind w:left="16.080017089843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highlight w:val="white"/>
          <w:u w:val="none"/>
          <w:vertAlign w:val="baseline"/>
          <w:rtl w:val="0"/>
        </w:rPr>
        <w:t xml:space="preserve">Empatia e interazione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88818359375" w:line="443.962984085083" w:lineRule="auto"/>
        <w:ind w:left="16.08001708984375" w:right="413.895874023437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highlight w:val="white"/>
          <w:u w:val="none"/>
          <w:vertAlign w:val="baseline"/>
          <w:rtl w:val="0"/>
        </w:rPr>
        <w:t xml:space="preserve">La relazioni come insieme di motivazioni e confronto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highlight w:val="white"/>
          <w:u w:val="none"/>
          <w:vertAlign w:val="baseline"/>
          <w:rtl w:val="0"/>
        </w:rPr>
        <w:t xml:space="preserve">Il sé relazionale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.92578125" w:line="240" w:lineRule="auto"/>
        <w:ind w:left="70.337829589843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highlight w:val="white"/>
          <w:u w:val="none"/>
          <w:vertAlign w:val="baseline"/>
          <w:rtl w:val="0"/>
        </w:rPr>
        <w:t xml:space="preserve">Le relazioni sociali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888183593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highlight w:val="white"/>
          <w:u w:val="none"/>
          <w:vertAlign w:val="baseline"/>
          <w:rtl w:val="0"/>
        </w:rPr>
        <w:t xml:space="preserve">Autoconsapevolezza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88818359375" w:line="443.962984085083" w:lineRule="auto"/>
        <w:ind w:left="16.080017089843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highlight w:val="white"/>
          <w:u w:val="none"/>
          <w:vertAlign w:val="baseline"/>
          <w:rtl w:val="0"/>
        </w:rPr>
        <w:t xml:space="preserve">Progettualità e insicurezza rispetto a scelte post diploma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72727"/>
          <w:sz w:val="24"/>
          <w:szCs w:val="24"/>
          <w:highlight w:val="white"/>
          <w:u w:val="none"/>
          <w:vertAlign w:val="baseline"/>
          <w:rtl w:val="0"/>
        </w:rPr>
        <w:t xml:space="preserve">Problematiche esistenziali</w:t>
      </w:r>
    </w:p>
    <w:sectPr>
      <w:pgSz w:h="16840" w:w="11920" w:orient="portrait"/>
      <w:pgMar w:bottom="9714.140625" w:top="1681.07421875" w:left="1444.0800476074219" w:right="4912.3077392578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Verdan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